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4B416" w14:textId="4C0EBDF9" w:rsidR="005857E3" w:rsidRPr="00EE74A9" w:rsidRDefault="0036366C" w:rsidP="005857E3">
      <w:pPr>
        <w:ind w:right="-752"/>
        <w:jc w:val="center"/>
        <w:rPr>
          <w:rFonts w:ascii="Calibri" w:eastAsia="Comic Sans MS" w:hAnsi="Calibri" w:cs="Calibri"/>
          <w:b/>
          <w:sz w:val="28"/>
          <w:szCs w:val="28"/>
          <w:u w:val="single"/>
        </w:rPr>
      </w:pPr>
      <w:r>
        <w:rPr>
          <w:rFonts w:asciiTheme="majorHAnsi" w:eastAsia="Comic Sans MS" w:hAnsiTheme="majorHAnsi" w:cstheme="majorHAnsi"/>
          <w:b/>
          <w:noProof/>
          <w:lang w:val="el-GR"/>
        </w:rPr>
        <w:drawing>
          <wp:anchor distT="0" distB="0" distL="114300" distR="114300" simplePos="0" relativeHeight="251660288" behindDoc="1" locked="0" layoutInCell="1" allowOverlap="1" wp14:anchorId="2964E45A" wp14:editId="6FDD1E5C">
            <wp:simplePos x="0" y="0"/>
            <wp:positionH relativeFrom="column">
              <wp:posOffset>5045075</wp:posOffset>
            </wp:positionH>
            <wp:positionV relativeFrom="paragraph">
              <wp:posOffset>-3810</wp:posOffset>
            </wp:positionV>
            <wp:extent cx="1123950" cy="1123950"/>
            <wp:effectExtent l="0" t="0" r="0" b="0"/>
            <wp:wrapNone/>
            <wp:docPr id="1733463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463404" name="Picture 17334634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737E9" w14:textId="53CBC9EF" w:rsidR="005857E3" w:rsidRPr="00EE74A9" w:rsidRDefault="005857E3" w:rsidP="00FE2392">
      <w:pPr>
        <w:jc w:val="center"/>
        <w:rPr>
          <w:rFonts w:ascii="Calibri" w:eastAsia="Comic Sans MS" w:hAnsi="Calibri" w:cs="Calibri"/>
          <w:b/>
          <w:sz w:val="28"/>
          <w:szCs w:val="28"/>
          <w:u w:val="single"/>
        </w:rPr>
      </w:pPr>
    </w:p>
    <w:p w14:paraId="2EB3577E" w14:textId="094D36A8" w:rsidR="00FE2392" w:rsidRPr="00EE74A9" w:rsidRDefault="00742A0A" w:rsidP="00EE74A9">
      <w:pPr>
        <w:spacing w:line="360" w:lineRule="auto"/>
        <w:jc w:val="center"/>
        <w:rPr>
          <w:rFonts w:ascii="Bookman Old Style" w:eastAsia="Comic Sans MS" w:hAnsi="Bookman Old Style" w:cs="Calibri"/>
          <w:b/>
          <w:sz w:val="28"/>
          <w:szCs w:val="28"/>
          <w:u w:val="single"/>
        </w:rPr>
      </w:pPr>
      <w:r>
        <w:rPr>
          <w:rFonts w:ascii="Bookman Old Style" w:eastAsia="Comic Sans MS" w:hAnsi="Bookman Old Style" w:cs="Calibri"/>
          <w:b/>
          <w:sz w:val="28"/>
          <w:szCs w:val="28"/>
          <w:u w:val="single"/>
          <w:lang w:val="el-GR"/>
        </w:rPr>
        <w:t>2</w:t>
      </w:r>
      <w:r w:rsidR="00FE2392" w:rsidRPr="00EE74A9">
        <w:rPr>
          <w:rFonts w:ascii="Bookman Old Style" w:eastAsia="Comic Sans MS" w:hAnsi="Bookman Old Style" w:cs="Calibri"/>
          <w:b/>
          <w:sz w:val="28"/>
          <w:szCs w:val="28"/>
          <w:u w:val="single"/>
        </w:rPr>
        <w:t>η Ανακοίνωση</w:t>
      </w:r>
    </w:p>
    <w:p w14:paraId="3F941340" w14:textId="6F42C4C1" w:rsidR="00FE2392" w:rsidRPr="00EE74A9" w:rsidRDefault="00FE2392" w:rsidP="00EE74A9">
      <w:pPr>
        <w:spacing w:line="360" w:lineRule="auto"/>
        <w:jc w:val="center"/>
        <w:rPr>
          <w:rFonts w:ascii="Bookman Old Style" w:eastAsia="Comic Sans MS" w:hAnsi="Bookman Old Style" w:cs="Calibri"/>
          <w:bCs/>
          <w:sz w:val="20"/>
          <w:szCs w:val="20"/>
          <w:lang w:val="el-GR"/>
        </w:rPr>
      </w:pPr>
      <w:r w:rsidRPr="00EE74A9">
        <w:rPr>
          <w:rFonts w:ascii="Bookman Old Style" w:eastAsia="Comic Sans MS" w:hAnsi="Bookman Old Style" w:cs="Calibri"/>
          <w:bCs/>
          <w:sz w:val="20"/>
          <w:szCs w:val="20"/>
          <w:lang w:val="el-GR"/>
        </w:rPr>
        <w:t>για το</w:t>
      </w:r>
    </w:p>
    <w:p w14:paraId="00000001" w14:textId="28D7FABC" w:rsidR="00255A99" w:rsidRPr="00742A0A" w:rsidRDefault="00C872F3" w:rsidP="00EE74A9">
      <w:pPr>
        <w:spacing w:line="360" w:lineRule="auto"/>
        <w:jc w:val="center"/>
        <w:rPr>
          <w:rFonts w:ascii="Bookman Old Style" w:eastAsia="Comic Sans MS" w:hAnsi="Bookman Old Style" w:cs="Calibri"/>
          <w:b/>
          <w:sz w:val="36"/>
          <w:szCs w:val="36"/>
        </w:rPr>
      </w:pPr>
      <w:r w:rsidRPr="00742A0A">
        <w:rPr>
          <w:rFonts w:ascii="Bookman Old Style" w:eastAsia="Comic Sans MS" w:hAnsi="Bookman Old Style" w:cs="Calibri"/>
          <w:b/>
          <w:color w:val="C00000"/>
          <w:sz w:val="36"/>
          <w:szCs w:val="36"/>
          <w:lang w:val="el-GR"/>
        </w:rPr>
        <w:t>2</w:t>
      </w:r>
      <w:r w:rsidR="003E5727" w:rsidRPr="00742A0A">
        <w:rPr>
          <w:rFonts w:ascii="Bookman Old Style" w:eastAsia="Comic Sans MS" w:hAnsi="Bookman Old Style" w:cs="Calibri"/>
          <w:b/>
          <w:color w:val="C00000"/>
          <w:sz w:val="36"/>
          <w:szCs w:val="36"/>
          <w:vertAlign w:val="superscript"/>
          <w:lang w:val="el-GR"/>
        </w:rPr>
        <w:t>ο</w:t>
      </w:r>
      <w:r w:rsidR="003E5727" w:rsidRPr="00742A0A">
        <w:rPr>
          <w:rFonts w:ascii="Bookman Old Style" w:eastAsia="Comic Sans MS" w:hAnsi="Bookman Old Style" w:cs="Calibri"/>
          <w:b/>
          <w:sz w:val="36"/>
          <w:szCs w:val="36"/>
          <w:lang w:val="el-GR"/>
        </w:rPr>
        <w:t xml:space="preserve"> </w:t>
      </w:r>
      <w:r w:rsidR="00ED1FA9" w:rsidRPr="00742A0A">
        <w:rPr>
          <w:rFonts w:ascii="Bookman Old Style" w:eastAsia="Comic Sans MS" w:hAnsi="Bookman Old Style" w:cs="Calibri"/>
          <w:b/>
          <w:sz w:val="36"/>
          <w:szCs w:val="36"/>
          <w:lang w:val="el-GR"/>
        </w:rPr>
        <w:t>Παιδαγωγικ</w:t>
      </w:r>
      <w:r w:rsidR="003E5727" w:rsidRPr="00742A0A">
        <w:rPr>
          <w:rFonts w:ascii="Bookman Old Style" w:eastAsia="Comic Sans MS" w:hAnsi="Bookman Old Style" w:cs="Calibri"/>
          <w:b/>
          <w:sz w:val="36"/>
          <w:szCs w:val="36"/>
          <w:lang w:val="el-GR"/>
        </w:rPr>
        <w:t>ό Συνέδριο</w:t>
      </w:r>
      <w:r w:rsidR="00B2227B" w:rsidRPr="00742A0A">
        <w:rPr>
          <w:rFonts w:ascii="Bookman Old Style" w:eastAsia="Comic Sans MS" w:hAnsi="Bookman Old Style" w:cs="Calibri"/>
          <w:b/>
          <w:sz w:val="36"/>
          <w:szCs w:val="36"/>
        </w:rPr>
        <w:t xml:space="preserve"> Κιλκίς</w:t>
      </w:r>
    </w:p>
    <w:p w14:paraId="2E8CF7E1" w14:textId="042A72F7" w:rsidR="00742A0A" w:rsidRPr="00742A0A" w:rsidRDefault="00742A0A" w:rsidP="00742A0A">
      <w:pPr>
        <w:spacing w:line="360" w:lineRule="auto"/>
        <w:jc w:val="center"/>
        <w:rPr>
          <w:rFonts w:ascii="Bookman Old Style" w:eastAsia="Comic Sans MS" w:hAnsi="Bookman Old Style" w:cs="Calibri"/>
          <w:b/>
          <w:iCs/>
          <w:sz w:val="24"/>
          <w:szCs w:val="24"/>
        </w:rPr>
      </w:pPr>
      <w:r w:rsidRPr="00742A0A">
        <w:rPr>
          <w:rFonts w:ascii="Bookman Old Style" w:eastAsia="Comic Sans MS" w:hAnsi="Bookman Old Style" w:cs="Calibri"/>
          <w:b/>
          <w:iCs/>
          <w:sz w:val="24"/>
          <w:szCs w:val="24"/>
        </w:rPr>
        <w:t>“Δημιουργικότητα και Φαντασία στη Σχολική Τάξη”</w:t>
      </w:r>
    </w:p>
    <w:p w14:paraId="00000002" w14:textId="2EB441E6" w:rsidR="00255A99" w:rsidRPr="00EE74A9" w:rsidRDefault="006971A3" w:rsidP="00EE74A9">
      <w:pPr>
        <w:spacing w:line="360" w:lineRule="auto"/>
        <w:jc w:val="center"/>
        <w:rPr>
          <w:rFonts w:ascii="Bookman Old Style" w:eastAsia="Comic Sans MS" w:hAnsi="Bookman Old Style" w:cs="Calibri"/>
          <w:bCs/>
          <w:sz w:val="28"/>
          <w:szCs w:val="28"/>
          <w:lang w:val="el-GR"/>
        </w:rPr>
      </w:pPr>
      <w:r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 xml:space="preserve">Σάββατο </w:t>
      </w:r>
      <w:r w:rsidR="003A0D00"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>18</w:t>
      </w:r>
      <w:r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 xml:space="preserve"> Μαΐου</w:t>
      </w:r>
      <w:r w:rsidRPr="00EE74A9">
        <w:rPr>
          <w:rFonts w:ascii="Bookman Old Style" w:eastAsia="Comic Sans MS" w:hAnsi="Bookman Old Style" w:cs="Calibri"/>
          <w:bCs/>
          <w:color w:val="C00000"/>
          <w:sz w:val="28"/>
          <w:szCs w:val="28"/>
          <w:lang w:val="el-GR"/>
        </w:rPr>
        <w:t xml:space="preserve"> </w:t>
      </w:r>
      <w:r w:rsidR="00285C29"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 xml:space="preserve">– </w:t>
      </w:r>
      <w:r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>Κυριακή</w:t>
      </w:r>
      <w:r w:rsidR="00285C29"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 xml:space="preserve"> </w:t>
      </w:r>
      <w:r w:rsidR="003A0D00"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>19</w:t>
      </w:r>
      <w:r w:rsidR="00285C29"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 xml:space="preserve"> Μαΐου</w:t>
      </w:r>
    </w:p>
    <w:p w14:paraId="29D9572C" w14:textId="298434B5" w:rsidR="00FE2392" w:rsidRPr="00B84E0D" w:rsidRDefault="00FE2392">
      <w:pPr>
        <w:jc w:val="center"/>
        <w:rPr>
          <w:rFonts w:ascii="Bookman Old Style" w:eastAsia="Comic Sans MS" w:hAnsi="Bookman Old Style" w:cs="Calibri"/>
          <w:b/>
          <w:sz w:val="16"/>
          <w:szCs w:val="16"/>
        </w:rPr>
      </w:pPr>
    </w:p>
    <w:p w14:paraId="177FFE19" w14:textId="77777777" w:rsidR="00EE74A9" w:rsidRPr="00B84E0D" w:rsidRDefault="00EE74A9">
      <w:pPr>
        <w:jc w:val="center"/>
        <w:rPr>
          <w:rFonts w:ascii="Calibri" w:eastAsia="Comic Sans MS" w:hAnsi="Calibri" w:cs="Calibri"/>
          <w:b/>
          <w:sz w:val="16"/>
          <w:szCs w:val="16"/>
        </w:rPr>
      </w:pPr>
    </w:p>
    <w:p w14:paraId="00000005" w14:textId="13EC60CA" w:rsidR="00255A99" w:rsidRPr="00EE74A9" w:rsidRDefault="00B2227B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Διοργάνωση</w:t>
      </w:r>
    </w:p>
    <w:p w14:paraId="00000007" w14:textId="1792B61B" w:rsidR="00255A99" w:rsidRPr="00EE74A9" w:rsidRDefault="00B2227B">
      <w:pPr>
        <w:jc w:val="center"/>
        <w:rPr>
          <w:rFonts w:asciiTheme="majorHAnsi" w:eastAsia="Comic Sans MS" w:hAnsiTheme="majorHAnsi" w:cstheme="majorHAnsi"/>
          <w:bCs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</w:rPr>
        <w:t>Διεύθυνση Πρωτοβάθμιας Εκπαίδευσης Κιλκίς</w:t>
      </w:r>
    </w:p>
    <w:p w14:paraId="00000008" w14:textId="686B9D33" w:rsidR="00255A99" w:rsidRPr="00EE74A9" w:rsidRDefault="00FE2392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Σύλλογος Εκπαιδευτικών Π</w:t>
      </w:r>
      <w:r w:rsidR="00524972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/</w:t>
      </w:r>
      <w:proofErr w:type="spellStart"/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θμιας</w:t>
      </w:r>
      <w:proofErr w:type="spellEnd"/>
      <w:r w:rsidR="00B2227B"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 Κιλκίς</w:t>
      </w:r>
      <w:r w:rsidR="00AE3067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</w:p>
    <w:p w14:paraId="585C465D" w14:textId="1918399E" w:rsidR="00BE2E13" w:rsidRPr="00EE74A9" w:rsidRDefault="00FE2392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Σύλλογος Εκπαιδευτικών Π</w:t>
      </w:r>
      <w:r w:rsidR="00524972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/</w:t>
      </w:r>
      <w:proofErr w:type="spellStart"/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θμιας</w:t>
      </w:r>
      <w:proofErr w:type="spellEnd"/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Παιονίας</w:t>
      </w:r>
    </w:p>
    <w:p w14:paraId="3EE23EF3" w14:textId="632F6BA9" w:rsidR="00FE2392" w:rsidRPr="001249CF" w:rsidRDefault="00FE2392">
      <w:pPr>
        <w:jc w:val="center"/>
        <w:rPr>
          <w:rFonts w:asciiTheme="majorHAnsi" w:eastAsia="Comic Sans MS" w:hAnsiTheme="majorHAnsi" w:cstheme="majorHAnsi"/>
          <w:bCs/>
          <w:lang w:val="el-GR"/>
        </w:rPr>
      </w:pPr>
    </w:p>
    <w:p w14:paraId="7A936192" w14:textId="7AF92CBD" w:rsidR="00905E76" w:rsidRPr="001249CF" w:rsidRDefault="00BE2E13" w:rsidP="00D6356F">
      <w:pPr>
        <w:ind w:left="-284" w:right="-327"/>
        <w:jc w:val="both"/>
        <w:rPr>
          <w:rFonts w:asciiTheme="majorHAnsi" w:eastAsia="Comic Sans MS" w:hAnsiTheme="majorHAnsi" w:cstheme="majorHAnsi"/>
          <w:color w:val="7030A0"/>
        </w:rPr>
      </w:pPr>
      <w:r w:rsidRPr="001249CF">
        <w:rPr>
          <w:rFonts w:asciiTheme="majorHAnsi" w:eastAsia="Comic Sans MS" w:hAnsiTheme="majorHAnsi" w:cstheme="majorHAnsi"/>
          <w:b/>
          <w:color w:val="7030A0"/>
        </w:rPr>
        <w:t>Σκοπός τ</w:t>
      </w:r>
      <w:r w:rsidR="003E5727" w:rsidRPr="001249CF">
        <w:rPr>
          <w:rFonts w:asciiTheme="majorHAnsi" w:eastAsia="Comic Sans MS" w:hAnsiTheme="majorHAnsi" w:cstheme="majorHAnsi"/>
          <w:b/>
          <w:color w:val="7030A0"/>
          <w:lang w:val="el-GR"/>
        </w:rPr>
        <w:t>ου Συνεδρίου</w:t>
      </w:r>
      <w:r w:rsidRPr="001249CF">
        <w:rPr>
          <w:rFonts w:asciiTheme="majorHAnsi" w:eastAsia="Comic Sans MS" w:hAnsiTheme="majorHAnsi" w:cstheme="majorHAnsi"/>
          <w:color w:val="7030A0"/>
        </w:rPr>
        <w:t xml:space="preserve"> είναι να παρουσιαστούν </w:t>
      </w:r>
      <w:r w:rsidR="003A0D00" w:rsidRPr="001249CF">
        <w:rPr>
          <w:rFonts w:asciiTheme="majorHAnsi" w:eastAsia="Comic Sans MS" w:hAnsiTheme="majorHAnsi" w:cstheme="majorHAnsi"/>
          <w:color w:val="7030A0"/>
        </w:rPr>
        <w:t>από εκπαιδευτικούς</w:t>
      </w:r>
      <w:r w:rsidR="003A0D00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 και ερευνητές</w:t>
      </w:r>
      <w:r w:rsidR="003A0D00" w:rsidRPr="001249CF">
        <w:rPr>
          <w:rFonts w:asciiTheme="majorHAnsi" w:eastAsia="Comic Sans MS" w:hAnsiTheme="majorHAnsi" w:cstheme="majorHAnsi"/>
          <w:color w:val="7030A0"/>
        </w:rPr>
        <w:t xml:space="preserve"> </w:t>
      </w:r>
      <w:r w:rsidRPr="001249CF">
        <w:rPr>
          <w:rFonts w:asciiTheme="majorHAnsi" w:eastAsia="Comic Sans MS" w:hAnsiTheme="majorHAnsi" w:cstheme="majorHAnsi"/>
          <w:color w:val="7030A0"/>
        </w:rPr>
        <w:t>καινοτόμες</w:t>
      </w:r>
      <w:r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 ή αποτελεσματικές </w:t>
      </w:r>
      <w:r w:rsidRPr="001249CF">
        <w:rPr>
          <w:rFonts w:asciiTheme="majorHAnsi" w:eastAsia="Comic Sans MS" w:hAnsiTheme="majorHAnsi" w:cstheme="majorHAnsi"/>
          <w:color w:val="7030A0"/>
        </w:rPr>
        <w:t>διδακτικές προτάσεις</w:t>
      </w:r>
      <w:r w:rsidR="00C823E6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, εκπαιδευτικές </w:t>
      </w:r>
      <w:r w:rsidR="003101C8" w:rsidRPr="001249CF">
        <w:rPr>
          <w:rFonts w:asciiTheme="majorHAnsi" w:eastAsia="Comic Sans MS" w:hAnsiTheme="majorHAnsi" w:cstheme="majorHAnsi"/>
          <w:color w:val="7030A0"/>
          <w:lang w:val="el-GR"/>
        </w:rPr>
        <w:t>πρακτικές</w:t>
      </w:r>
      <w:r w:rsidR="003A6FD2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 </w:t>
      </w:r>
      <w:r w:rsidR="00524972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και </w:t>
      </w:r>
      <w:r w:rsidR="00C823E6" w:rsidRPr="001249CF">
        <w:rPr>
          <w:rFonts w:asciiTheme="majorHAnsi" w:eastAsia="Comic Sans MS" w:hAnsiTheme="majorHAnsi" w:cstheme="majorHAnsi"/>
          <w:color w:val="7030A0"/>
        </w:rPr>
        <w:t>παιδαγωγικές</w:t>
      </w:r>
      <w:r w:rsidR="003A6FD2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 </w:t>
      </w:r>
      <w:r w:rsidR="00524972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θέσεις </w:t>
      </w:r>
      <w:r w:rsidR="003A0D00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που αφορούν την </w:t>
      </w:r>
      <w:r w:rsidRPr="001249CF">
        <w:rPr>
          <w:rFonts w:asciiTheme="majorHAnsi" w:eastAsia="Comic Sans MS" w:hAnsiTheme="majorHAnsi" w:cstheme="majorHAnsi"/>
          <w:color w:val="7030A0"/>
        </w:rPr>
        <w:t>πρωτοβάθμια εκπαίδευση</w:t>
      </w:r>
      <w:r w:rsidR="003A0D00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. </w:t>
      </w:r>
      <w:r w:rsidRPr="001249CF">
        <w:rPr>
          <w:rFonts w:asciiTheme="majorHAnsi" w:eastAsia="Comic Sans MS" w:hAnsiTheme="majorHAnsi" w:cstheme="majorHAnsi"/>
          <w:color w:val="7030A0"/>
        </w:rPr>
        <w:t>Μέσα από παρουσιάσεις εκπαιδευτικών προγραμμάτων που υλοποιήθηκαν στα σχολεία</w:t>
      </w:r>
      <w:r w:rsidR="00FE2392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, διδακτικών </w:t>
      </w:r>
      <w:r w:rsidR="007908FE" w:rsidRPr="001249CF">
        <w:rPr>
          <w:rFonts w:asciiTheme="majorHAnsi" w:eastAsia="Comic Sans MS" w:hAnsiTheme="majorHAnsi" w:cstheme="majorHAnsi"/>
          <w:color w:val="7030A0"/>
          <w:lang w:val="el-GR"/>
        </w:rPr>
        <w:t>μεθόδων</w:t>
      </w:r>
      <w:r w:rsidR="00905E76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 και</w:t>
      </w:r>
      <w:r w:rsidR="007908FE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 </w:t>
      </w:r>
      <w:r w:rsidR="003101C8" w:rsidRPr="001249CF">
        <w:rPr>
          <w:rFonts w:asciiTheme="majorHAnsi" w:eastAsia="Comic Sans MS" w:hAnsiTheme="majorHAnsi" w:cstheme="majorHAnsi"/>
          <w:color w:val="7030A0"/>
          <w:lang w:val="el-GR"/>
        </w:rPr>
        <w:t>προσεγγίσεων</w:t>
      </w:r>
      <w:r w:rsidR="007908FE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 με π</w:t>
      </w:r>
      <w:r w:rsidR="00FE2392" w:rsidRPr="001249CF">
        <w:rPr>
          <w:rFonts w:asciiTheme="majorHAnsi" w:eastAsia="Comic Sans MS" w:hAnsiTheme="majorHAnsi" w:cstheme="majorHAnsi"/>
          <w:color w:val="7030A0"/>
          <w:lang w:val="el-GR"/>
        </w:rPr>
        <w:t>αιδαγωγικ</w:t>
      </w:r>
      <w:r w:rsidR="007908FE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ό αποτύπωμα </w:t>
      </w:r>
      <w:r w:rsidR="00905E76" w:rsidRPr="001249CF">
        <w:rPr>
          <w:rFonts w:asciiTheme="majorHAnsi" w:eastAsia="Comic Sans MS" w:hAnsiTheme="majorHAnsi" w:cstheme="majorHAnsi"/>
          <w:color w:val="7030A0"/>
        </w:rPr>
        <w:t>θα γίνει ανταλλαγή απόψεων και εμπειριών</w:t>
      </w:r>
      <w:r w:rsidR="00905E76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, </w:t>
      </w:r>
      <w:r w:rsidR="00905E76" w:rsidRPr="001249CF">
        <w:rPr>
          <w:rFonts w:asciiTheme="majorHAnsi" w:eastAsia="Comic Sans MS" w:hAnsiTheme="majorHAnsi" w:cstheme="majorHAnsi"/>
          <w:color w:val="7030A0"/>
        </w:rPr>
        <w:t>θα ενθαρρυνθούν συνεργασίες</w:t>
      </w:r>
      <w:r w:rsidR="00905E76" w:rsidRPr="001249CF">
        <w:rPr>
          <w:rFonts w:asciiTheme="majorHAnsi" w:eastAsia="Comic Sans MS" w:hAnsiTheme="majorHAnsi" w:cstheme="majorHAnsi"/>
          <w:color w:val="7030A0"/>
          <w:lang w:val="el-GR"/>
        </w:rPr>
        <w:t xml:space="preserve"> και θα </w:t>
      </w:r>
      <w:r w:rsidR="00C872F3" w:rsidRPr="001249CF">
        <w:rPr>
          <w:rFonts w:asciiTheme="majorHAnsi" w:eastAsia="Comic Sans MS" w:hAnsiTheme="majorHAnsi" w:cstheme="majorHAnsi"/>
          <w:color w:val="7030A0"/>
          <w:lang w:val="el-GR"/>
        </w:rPr>
        <w:t>ιχνηλατηθεί η δημιουργικότητα των εκπαιδευτικών</w:t>
      </w:r>
      <w:r w:rsidR="00905E76" w:rsidRPr="001249CF">
        <w:rPr>
          <w:rFonts w:asciiTheme="majorHAnsi" w:eastAsia="Comic Sans MS" w:hAnsiTheme="majorHAnsi" w:cstheme="majorHAnsi"/>
          <w:color w:val="7030A0"/>
        </w:rPr>
        <w:t>.</w:t>
      </w:r>
    </w:p>
    <w:p w14:paraId="478C39AA" w14:textId="18B73291" w:rsidR="00905E76" w:rsidRPr="0036366C" w:rsidRDefault="00905E76" w:rsidP="00BE2E13">
      <w:pPr>
        <w:jc w:val="both"/>
        <w:rPr>
          <w:rFonts w:asciiTheme="majorHAnsi" w:eastAsia="Comic Sans MS" w:hAnsiTheme="majorHAnsi" w:cstheme="majorHAnsi"/>
          <w:sz w:val="16"/>
          <w:szCs w:val="16"/>
        </w:rPr>
      </w:pPr>
    </w:p>
    <w:p w14:paraId="39B822EF" w14:textId="48271A69" w:rsidR="00483A16" w:rsidRPr="0036366C" w:rsidRDefault="00483A16" w:rsidP="00922CC6">
      <w:pPr>
        <w:rPr>
          <w:rFonts w:asciiTheme="majorHAnsi" w:eastAsia="Comic Sans MS" w:hAnsiTheme="majorHAnsi" w:cstheme="majorHAnsi"/>
          <w:b/>
          <w:sz w:val="16"/>
          <w:szCs w:val="16"/>
        </w:rPr>
      </w:pPr>
    </w:p>
    <w:p w14:paraId="6F1602BA" w14:textId="594EF075" w:rsidR="00EE74A9" w:rsidRPr="00742A0A" w:rsidRDefault="00EE74A9" w:rsidP="00EE74A9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  <w:r w:rsidRPr="00742A0A">
        <w:rPr>
          <w:rFonts w:asciiTheme="majorHAnsi" w:eastAsia="Comic Sans MS" w:hAnsiTheme="majorHAnsi" w:cstheme="majorHAnsi"/>
          <w:b/>
          <w:sz w:val="24"/>
          <w:szCs w:val="24"/>
        </w:rPr>
        <w:t>Σημαντικές ημερομηνίες:</w:t>
      </w:r>
    </w:p>
    <w:p w14:paraId="3A738984" w14:textId="249C3405" w:rsidR="00EE74A9" w:rsidRPr="00742A0A" w:rsidRDefault="00EE74A9" w:rsidP="00EE74A9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742A0A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Υποβολή περιλήψεων </w:t>
      </w:r>
      <w:r w:rsidRPr="00742A0A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>έως 1</w:t>
      </w:r>
      <w:r w:rsidRPr="00742A0A">
        <w:rPr>
          <w:rFonts w:asciiTheme="majorHAnsi" w:eastAsia="Comic Sans MS" w:hAnsiTheme="majorHAnsi" w:cstheme="majorHAnsi"/>
          <w:b/>
          <w:color w:val="C00000"/>
          <w:sz w:val="24"/>
          <w:szCs w:val="24"/>
          <w:vertAlign w:val="superscript"/>
          <w:lang w:val="el-GR"/>
        </w:rPr>
        <w:t>η</w:t>
      </w:r>
      <w:r w:rsidRPr="00742A0A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 Φεβρουαρίου</w:t>
      </w:r>
    </w:p>
    <w:p w14:paraId="7D6F4ED0" w14:textId="2B157CCE" w:rsidR="00EE74A9" w:rsidRPr="00742A0A" w:rsidRDefault="00EE74A9" w:rsidP="00EE74A9">
      <w:pPr>
        <w:jc w:val="center"/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</w:pPr>
      <w:r w:rsidRPr="00742A0A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Υποβολή εργασιών και παρουσιάσεων </w:t>
      </w:r>
      <w:r w:rsidRPr="00742A0A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>έως 1</w:t>
      </w:r>
      <w:r w:rsidRPr="00742A0A">
        <w:rPr>
          <w:rFonts w:asciiTheme="majorHAnsi" w:eastAsia="Comic Sans MS" w:hAnsiTheme="majorHAnsi" w:cstheme="majorHAnsi"/>
          <w:b/>
          <w:color w:val="C00000"/>
          <w:sz w:val="24"/>
          <w:szCs w:val="24"/>
          <w:vertAlign w:val="superscript"/>
          <w:lang w:val="el-GR"/>
        </w:rPr>
        <w:t>η</w:t>
      </w:r>
      <w:r w:rsidRPr="00742A0A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 Μαρτίου</w:t>
      </w:r>
    </w:p>
    <w:p w14:paraId="5BC35162" w14:textId="712EF4F5" w:rsidR="00EE74A9" w:rsidRPr="00D6356F" w:rsidRDefault="00EE74A9" w:rsidP="00922CC6">
      <w:pPr>
        <w:rPr>
          <w:rFonts w:asciiTheme="majorHAnsi" w:eastAsia="Comic Sans MS" w:hAnsiTheme="majorHAnsi" w:cstheme="majorHAnsi"/>
          <w:b/>
          <w:lang w:val="el-GR"/>
        </w:rPr>
      </w:pPr>
    </w:p>
    <w:p w14:paraId="2DD62511" w14:textId="2148DC6E" w:rsidR="00EE74A9" w:rsidRPr="00D6356F" w:rsidRDefault="00EE74A9" w:rsidP="00922CC6">
      <w:pPr>
        <w:rPr>
          <w:rFonts w:asciiTheme="majorHAnsi" w:eastAsia="Comic Sans MS" w:hAnsiTheme="majorHAnsi" w:cstheme="majorHAnsi"/>
          <w:b/>
        </w:rPr>
      </w:pPr>
    </w:p>
    <w:p w14:paraId="70345D9C" w14:textId="77777777" w:rsidR="00742A0A" w:rsidRDefault="00742A0A" w:rsidP="00742A0A">
      <w:pPr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</w:pPr>
      <w:r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Ιστοσελίδα Συνεδρίου:</w:t>
      </w:r>
      <w:r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ab/>
      </w:r>
      <w:r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  <w:r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ab/>
      </w:r>
      <w:bookmarkStart w:id="0" w:name="_Hlk126103353"/>
      <w:r w:rsidRPr="00B52178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fldChar w:fldCharType="begin"/>
      </w:r>
      <w:r w:rsidRPr="00B52178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instrText>HYPERLINK "http://conferencekilkis.sites.sch.gr"</w:instrText>
      </w:r>
      <w:r w:rsidRPr="00B52178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</w:r>
      <w:r w:rsidRPr="00B52178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fldChar w:fldCharType="separate"/>
      </w:r>
      <w:r w:rsidRPr="00B52178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http://conferencekilkis.</w:t>
      </w:r>
      <w:proofErr w:type="spellStart"/>
      <w:r w:rsidRPr="00B52178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</w:rPr>
        <w:t>sites</w:t>
      </w:r>
      <w:proofErr w:type="spellEnd"/>
      <w:r w:rsidRPr="00B52178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.</w:t>
      </w:r>
      <w:proofErr w:type="spellStart"/>
      <w:r w:rsidRPr="00B52178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</w:rPr>
        <w:t>sch</w:t>
      </w:r>
      <w:proofErr w:type="spellEnd"/>
      <w:r w:rsidRPr="00B52178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.</w:t>
      </w:r>
      <w:proofErr w:type="spellStart"/>
      <w:r w:rsidRPr="00B52178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</w:rPr>
        <w:t>gr</w:t>
      </w:r>
      <w:bookmarkEnd w:id="0"/>
      <w:proofErr w:type="spellEnd"/>
      <w:r w:rsidRPr="00B52178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fldChar w:fldCharType="end"/>
      </w:r>
      <w:r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 xml:space="preserve"> </w:t>
      </w:r>
    </w:p>
    <w:p w14:paraId="23F82F59" w14:textId="77777777" w:rsidR="00742A0A" w:rsidRDefault="00742A0A" w:rsidP="00742A0A">
      <w:pPr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</w:pPr>
      <w:r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Ηλεκτρονική επικοινωνία:</w:t>
      </w:r>
      <w:r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ab/>
        <w:t xml:space="preserve"> </w:t>
      </w:r>
      <w:r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ab/>
      </w:r>
      <w:hyperlink r:id="rId7" w:history="1">
        <w:r w:rsidRPr="00B52178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conferencekilkis@</w:t>
        </w:r>
        <w:r w:rsidRPr="00B52178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</w:rPr>
          <w:t>dipe</w:t>
        </w:r>
        <w:r w:rsidRPr="00B52178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.</w:t>
        </w:r>
        <w:r w:rsidRPr="00B52178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</w:rPr>
          <w:t>kil</w:t>
        </w:r>
        <w:r w:rsidRPr="00B52178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.sch.gr</w:t>
        </w:r>
      </w:hyperlink>
      <w:r w:rsidRPr="00B52178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 xml:space="preserve"> </w:t>
      </w:r>
    </w:p>
    <w:p w14:paraId="5ACBFFC4" w14:textId="23A471CE" w:rsidR="00742A0A" w:rsidRPr="00742A0A" w:rsidRDefault="00742A0A" w:rsidP="00742A0A">
      <w:pPr>
        <w:jc w:val="both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  <w:r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Τηλέφωνο επικοινωνίας:</w:t>
      </w:r>
      <w:r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ab/>
      </w:r>
      <w:r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ab/>
      </w:r>
      <w:r w:rsidRPr="00B52178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23410</w:t>
      </w:r>
      <w:r w:rsidR="00B52178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 xml:space="preserve"> </w:t>
      </w:r>
      <w:r w:rsidRPr="00B52178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27053</w:t>
      </w:r>
    </w:p>
    <w:p w14:paraId="696E8F6F" w14:textId="4D0B09D7" w:rsidR="00EE74A9" w:rsidRPr="00D6356F" w:rsidRDefault="00EE74A9" w:rsidP="00922CC6">
      <w:pPr>
        <w:rPr>
          <w:rFonts w:asciiTheme="majorHAnsi" w:eastAsia="Comic Sans MS" w:hAnsiTheme="majorHAnsi" w:cstheme="majorHAnsi"/>
          <w:b/>
          <w:lang w:val="el-GR"/>
        </w:rPr>
      </w:pPr>
    </w:p>
    <w:p w14:paraId="78110C34" w14:textId="77777777" w:rsidR="00742A0A" w:rsidRPr="001249CF" w:rsidRDefault="00742A0A" w:rsidP="001D0EE1">
      <w:pPr>
        <w:jc w:val="center"/>
        <w:rPr>
          <w:rFonts w:asciiTheme="majorHAnsi" w:eastAsia="Comic Sans MS" w:hAnsiTheme="majorHAnsi" w:cstheme="majorHAnsi"/>
          <w:b/>
          <w:sz w:val="16"/>
          <w:szCs w:val="16"/>
        </w:rPr>
      </w:pPr>
    </w:p>
    <w:p w14:paraId="0F052562" w14:textId="77777777" w:rsidR="00742A0A" w:rsidRPr="00EE74A9" w:rsidRDefault="00742A0A" w:rsidP="00742A0A">
      <w:p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Θεματικές ενότητες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: </w:t>
      </w:r>
    </w:p>
    <w:p w14:paraId="5377CE88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Δραστηριότητες Προσχολικής Αγωγής</w:t>
      </w:r>
    </w:p>
    <w:p w14:paraId="363B1E82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</w:rPr>
        <w:t xml:space="preserve">Συνέργειες μεταξύ σχολείων </w:t>
      </w:r>
    </w:p>
    <w:p w14:paraId="150E38AC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Περιβαλλοντική Εκπαίδευση</w:t>
      </w:r>
    </w:p>
    <w:p w14:paraId="5DA0D0FC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</w:rPr>
        <w:t xml:space="preserve">Τέχνη 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&amp;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</w:rPr>
        <w:t xml:space="preserve"> 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Εκ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</w:rPr>
        <w:t>παίδευση</w:t>
      </w:r>
    </w:p>
    <w:p w14:paraId="7D7E3DB8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</w:rPr>
        <w:t xml:space="preserve">Λογοτεχνία 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&amp;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</w:rPr>
        <w:t xml:space="preserve"> 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Εκ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</w:rPr>
        <w:t>παίδευση</w:t>
      </w:r>
    </w:p>
    <w:p w14:paraId="6F12A471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</w:rPr>
        <w:t xml:space="preserve">ΤΠΕ στην 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Εκ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</w:rPr>
        <w:t>παίδευση</w:t>
      </w:r>
    </w:p>
    <w:p w14:paraId="393B72C5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</w:rPr>
        <w:t xml:space="preserve">Μάθηση 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&amp;</w:t>
      </w: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</w:rPr>
        <w:t xml:space="preserve"> παιχνίδι</w:t>
      </w:r>
    </w:p>
    <w:p w14:paraId="38AEC2D0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Γονείς &amp; Εκπαίδευση</w:t>
      </w:r>
    </w:p>
    <w:p w14:paraId="237477D6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Ειδική Αγωγή</w:t>
      </w:r>
    </w:p>
    <w:p w14:paraId="46261127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Η Φυσική Αγωγή στο Δημοτικό Σχολείο.</w:t>
      </w:r>
    </w:p>
    <w:p w14:paraId="3D6CD8CA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Οι ξένες γλώσσες στην Πρωτοβάθμια Εκπαίδευση</w:t>
      </w:r>
    </w:p>
    <w:p w14:paraId="4C1B67DC" w14:textId="4088AD5D" w:rsidR="001249CF" w:rsidRPr="001249CF" w:rsidRDefault="001249CF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 xml:space="preserve">Ευρωπαϊκά εκπαιδευτικά προγράμματα </w:t>
      </w:r>
    </w:p>
    <w:p w14:paraId="13C58C23" w14:textId="77777777" w:rsidR="00742A0A" w:rsidRPr="001249CF" w:rsidRDefault="00742A0A" w:rsidP="00742A0A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color w:val="7030A0"/>
          <w:sz w:val="24"/>
          <w:szCs w:val="24"/>
        </w:rPr>
      </w:pPr>
      <w:r w:rsidRPr="001249CF">
        <w:rPr>
          <w:rFonts w:asciiTheme="majorHAnsi" w:eastAsia="Comic Sans MS" w:hAnsiTheme="majorHAnsi" w:cstheme="majorHAnsi"/>
          <w:color w:val="7030A0"/>
          <w:sz w:val="24"/>
          <w:szCs w:val="24"/>
          <w:lang w:val="el-GR"/>
        </w:rPr>
        <w:t>Τεχνητή Νοημοσύνη &amp; Εκπαίδευση</w:t>
      </w:r>
    </w:p>
    <w:p w14:paraId="1C9DCA86" w14:textId="77777777" w:rsidR="00742A0A" w:rsidRPr="00EE74A9" w:rsidRDefault="00742A0A" w:rsidP="00742A0A">
      <w:pPr>
        <w:jc w:val="both"/>
        <w:rPr>
          <w:rFonts w:asciiTheme="majorHAnsi" w:eastAsia="Comic Sans MS" w:hAnsiTheme="majorHAnsi" w:cstheme="majorHAnsi"/>
          <w:b/>
          <w:sz w:val="16"/>
          <w:szCs w:val="16"/>
        </w:rPr>
      </w:pPr>
    </w:p>
    <w:p w14:paraId="61885D67" w14:textId="77777777" w:rsidR="00742A0A" w:rsidRDefault="00742A0A" w:rsidP="001D0EE1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5028C362" w14:textId="1481AE76" w:rsidR="00742A0A" w:rsidRDefault="00742A0A" w:rsidP="001D0EE1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76C75379" w14:textId="77777777" w:rsidR="00471726" w:rsidRDefault="00471726" w:rsidP="001249CF">
      <w:pPr>
        <w:jc w:val="both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39203E50" w14:textId="51D86C80" w:rsidR="001249CF" w:rsidRPr="00EE74A9" w:rsidRDefault="001249CF" w:rsidP="001249CF">
      <w:pPr>
        <w:jc w:val="both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 xml:space="preserve">Υποβολή </w:t>
      </w:r>
      <w:r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παρουσιάσεων</w:t>
      </w:r>
    </w:p>
    <w:p w14:paraId="25036838" w14:textId="59F458AF" w:rsidR="001249CF" w:rsidRPr="00EE74A9" w:rsidRDefault="001249CF" w:rsidP="001249CF">
      <w:pPr>
        <w:jc w:val="both"/>
        <w:rPr>
          <w:rFonts w:asciiTheme="majorHAnsi" w:eastAsia="Comic Sans MS" w:hAnsiTheme="majorHAnsi" w:cstheme="majorHAnsi"/>
          <w:b/>
          <w:sz w:val="10"/>
          <w:szCs w:val="10"/>
          <w:lang w:val="el-GR"/>
        </w:rPr>
      </w:pPr>
    </w:p>
    <w:p w14:paraId="42620F03" w14:textId="53F81BED" w:rsidR="00B52178" w:rsidRDefault="001249CF" w:rsidP="001249CF">
      <w:pPr>
        <w:ind w:firstLine="720"/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Όσοι επιθυμούν να συμμετάσχουν 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στο Συνέδριο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ως εισηγητές θα υποβάλλουν 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ηλεκτρονικά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περίληψη της εισήγησης 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μέχρι 250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λέξεις. Τα πρότυπα της περίληψης και της εισήγησης είναι διαθέσιμα στην ιστοσελίδα </w:t>
      </w:r>
      <w:hyperlink r:id="rId8" w:history="1">
        <w:r w:rsidRPr="00EE74A9">
          <w:rPr>
            <w:rStyle w:val="Hyperlink"/>
            <w:rFonts w:asciiTheme="majorHAnsi" w:eastAsia="Comic Sans MS" w:hAnsiTheme="majorHAnsi" w:cstheme="majorHAnsi"/>
            <w:color w:val="auto"/>
            <w:sz w:val="24"/>
            <w:szCs w:val="24"/>
            <w:lang w:val="el-GR"/>
          </w:rPr>
          <w:t>http://conferencekilkis.sites.sch.gr</w:t>
        </w:r>
      </w:hyperlink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. Θα υπάρχ</w:t>
      </w:r>
      <w:r w:rsidR="00173AE5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ουν οδηγίες και 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βοήθεια από ομάδα υποστήριξης για τη δημιουργία των </w:t>
      </w:r>
      <w:proofErr w:type="spellStart"/>
      <w:r w:rsidRPr="00EE74A9">
        <w:rPr>
          <w:rFonts w:asciiTheme="majorHAnsi" w:eastAsia="Comic Sans MS" w:hAnsiTheme="majorHAnsi" w:cstheme="majorHAnsi"/>
          <w:sz w:val="24"/>
          <w:szCs w:val="24"/>
        </w:rPr>
        <w:t>power</w:t>
      </w:r>
      <w:proofErr w:type="spellEnd"/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proofErr w:type="spellStart"/>
      <w:r w:rsidRPr="00EE74A9">
        <w:rPr>
          <w:rFonts w:asciiTheme="majorHAnsi" w:eastAsia="Comic Sans MS" w:hAnsiTheme="majorHAnsi" w:cstheme="majorHAnsi"/>
          <w:sz w:val="24"/>
          <w:szCs w:val="24"/>
        </w:rPr>
        <w:t>point</w:t>
      </w:r>
      <w:proofErr w:type="spellEnd"/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παρουσίασης.</w:t>
      </w:r>
      <w:r w:rsidR="00B52178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Μέλη της 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επιστημονικής επιτροπής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θα αξιολογήσουν τις περιλήψεις και τις παρουσιάσεις και εφόσον κριθεί αναγκαίο θα επικοινωνήσουν με τον/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την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εισηγητή/</w:t>
      </w:r>
      <w:proofErr w:type="spellStart"/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τρια</w:t>
      </w:r>
      <w:proofErr w:type="spellEnd"/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>για να γίνουν οι απαραίτητες βελτιώσεις.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</w:p>
    <w:p w14:paraId="083AD2BC" w14:textId="0178EBC4" w:rsidR="001249CF" w:rsidRPr="00EE74A9" w:rsidRDefault="001249CF" w:rsidP="001249CF">
      <w:pPr>
        <w:ind w:firstLine="720"/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Τα πρακτικά του Συνεδρίου με το </w:t>
      </w:r>
      <w:r w:rsidRPr="00EE74A9">
        <w:rPr>
          <w:rFonts w:asciiTheme="majorHAnsi" w:eastAsia="Comic Sans MS" w:hAnsiTheme="majorHAnsi" w:cstheme="majorHAnsi"/>
          <w:sz w:val="24"/>
          <w:szCs w:val="24"/>
          <w:lang w:val="en-US"/>
        </w:rPr>
        <w:t>ISBN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θα αναρτηθούν στην ιστοσελίδα του Συνεδρίου.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Διαθέσιμο </w:t>
      </w:r>
      <w:r w:rsidRPr="00EE74A9">
        <w:rPr>
          <w:rFonts w:asciiTheme="majorHAnsi" w:eastAsia="Comic Sans MS" w:hAnsiTheme="majorHAnsi" w:cstheme="majorHAnsi"/>
          <w:sz w:val="24"/>
          <w:szCs w:val="24"/>
          <w:lang w:val="en-US"/>
        </w:rPr>
        <w:t>e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-</w:t>
      </w:r>
      <w:r w:rsidRPr="00EE74A9">
        <w:rPr>
          <w:rFonts w:asciiTheme="majorHAnsi" w:eastAsia="Comic Sans MS" w:hAnsiTheme="majorHAnsi" w:cstheme="majorHAnsi"/>
          <w:sz w:val="24"/>
          <w:szCs w:val="24"/>
          <w:lang w:val="en-US"/>
        </w:rPr>
        <w:t>mail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για πληροφορίες το </w:t>
      </w:r>
      <w:hyperlink r:id="rId9" w:history="1">
        <w:r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</w:rPr>
          <w:t>conferencekilkis@</w:t>
        </w:r>
        <w:r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n-US"/>
          </w:rPr>
          <w:t>dipe</w:t>
        </w:r>
        <w:r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.</w:t>
        </w:r>
        <w:r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n-US"/>
          </w:rPr>
          <w:t>kil</w:t>
        </w:r>
        <w:r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.</w:t>
        </w:r>
        <w:r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</w:rPr>
          <w:t>sch.gr</w:t>
        </w:r>
      </w:hyperlink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  <w:r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και το τηλέφωνο </w:t>
      </w:r>
      <w:r w:rsidRPr="001B7CF1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23410</w:t>
      </w:r>
      <w:r w:rsidR="001B54C6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 xml:space="preserve"> </w:t>
      </w:r>
      <w:r w:rsidRPr="001B7CF1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27053</w:t>
      </w:r>
      <w:r w:rsidRPr="001B7CF1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.</w:t>
      </w:r>
    </w:p>
    <w:p w14:paraId="01103899" w14:textId="1C73D34F" w:rsidR="001249CF" w:rsidRPr="00FF3A5F" w:rsidRDefault="001249CF" w:rsidP="001D0EE1">
      <w:pPr>
        <w:jc w:val="center"/>
        <w:rPr>
          <w:rFonts w:asciiTheme="majorHAnsi" w:eastAsia="Comic Sans MS" w:hAnsiTheme="majorHAnsi" w:cstheme="majorHAnsi"/>
          <w:b/>
          <w:sz w:val="14"/>
          <w:szCs w:val="14"/>
          <w:lang w:val="el-GR"/>
        </w:rPr>
      </w:pPr>
    </w:p>
    <w:p w14:paraId="58B27DD8" w14:textId="77777777" w:rsidR="001249CF" w:rsidRDefault="001249CF" w:rsidP="001D0EE1">
      <w:pPr>
        <w:jc w:val="center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</w:p>
    <w:p w14:paraId="46795ED2" w14:textId="6657FDDA" w:rsidR="001D0EE1" w:rsidRDefault="001D0EE1" w:rsidP="001D0EE1">
      <w:pPr>
        <w:jc w:val="center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Τόπος διεξαγωγής τ</w:t>
      </w:r>
      <w:r w:rsidR="00B3438D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ου Συνεδρίου</w:t>
      </w:r>
    </w:p>
    <w:p w14:paraId="4D2506C5" w14:textId="0A85A96A" w:rsidR="00EE74A9" w:rsidRPr="00FF3A5F" w:rsidRDefault="00EE74A9" w:rsidP="001D0EE1">
      <w:pPr>
        <w:jc w:val="center"/>
        <w:rPr>
          <w:rFonts w:asciiTheme="majorHAnsi" w:eastAsia="Comic Sans MS" w:hAnsiTheme="majorHAnsi" w:cstheme="majorHAnsi"/>
          <w:b/>
          <w:sz w:val="12"/>
          <w:szCs w:val="12"/>
        </w:rPr>
      </w:pPr>
    </w:p>
    <w:p w14:paraId="21ACAE3C" w14:textId="5999F177" w:rsidR="004B6288" w:rsidRPr="00EE74A9" w:rsidRDefault="004B6288" w:rsidP="00462106">
      <w:pPr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Α. </w:t>
      </w:r>
      <w:proofErr w:type="spellStart"/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Αυστροελληνική</w:t>
      </w:r>
      <w:proofErr w:type="spellEnd"/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Καπναποθήκη Κιλκίς (συνεδριακός χώρος)</w:t>
      </w:r>
    </w:p>
    <w:p w14:paraId="58D19611" w14:textId="3BB4F248" w:rsidR="00462106" w:rsidRPr="00EE74A9" w:rsidRDefault="00E850DA" w:rsidP="00462106">
      <w:pPr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Β</w:t>
      </w:r>
      <w:r w:rsidR="001D0EE1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. </w:t>
      </w:r>
      <w:r w:rsidR="004B6288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Διαδικτυακή Συνεδρία γ</w:t>
      </w:r>
      <w:r w:rsidR="001D0EE1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ια εκπαιδευτικούς που υπηρετούν εκτός της Περιφέρειας</w:t>
      </w:r>
    </w:p>
    <w:p w14:paraId="2B8A213B" w14:textId="24BAD796" w:rsidR="001D0EE1" w:rsidRPr="00EE74A9" w:rsidRDefault="00462106" w:rsidP="00462106">
      <w:pPr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    </w:t>
      </w:r>
      <w:r w:rsidR="001D0EE1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Κεντρικής Μακεδονίας με παρουσιάσεις εξ αποστάσεως</w:t>
      </w:r>
    </w:p>
    <w:p w14:paraId="65A3231B" w14:textId="6B2B7228" w:rsidR="004B6288" w:rsidRPr="00D6356F" w:rsidRDefault="004B6288" w:rsidP="001D0EE1">
      <w:pPr>
        <w:rPr>
          <w:rFonts w:asciiTheme="majorHAnsi" w:eastAsia="Comic Sans MS" w:hAnsiTheme="majorHAnsi" w:cstheme="majorHAnsi"/>
          <w:lang w:val="el-GR"/>
        </w:rPr>
      </w:pPr>
    </w:p>
    <w:p w14:paraId="63C50B57" w14:textId="2426FACA" w:rsidR="001D0EE1" w:rsidRPr="00D6356F" w:rsidRDefault="001D0EE1" w:rsidP="00922CC6">
      <w:pPr>
        <w:rPr>
          <w:rFonts w:asciiTheme="majorHAnsi" w:eastAsia="Comic Sans MS" w:hAnsiTheme="majorHAnsi" w:cstheme="majorHAnsi"/>
          <w:b/>
        </w:rPr>
      </w:pPr>
    </w:p>
    <w:p w14:paraId="00000018" w14:textId="0FBB7C27" w:rsidR="00255A99" w:rsidRPr="00EE74A9" w:rsidRDefault="00B2227B" w:rsidP="00524972">
      <w:pPr>
        <w:jc w:val="center"/>
        <w:rPr>
          <w:rFonts w:asciiTheme="majorHAnsi" w:eastAsia="Comic Sans MS" w:hAnsiTheme="majorHAnsi" w:cstheme="majorHAnsi"/>
          <w:b/>
          <w:sz w:val="24"/>
          <w:szCs w:val="24"/>
          <w:u w:val="single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  <w:u w:val="single"/>
        </w:rPr>
        <w:t>Επιστημονική επιτροπή</w:t>
      </w:r>
    </w:p>
    <w:p w14:paraId="6EF93ED3" w14:textId="77777777" w:rsidR="00524972" w:rsidRPr="00EE74A9" w:rsidRDefault="00524972" w:rsidP="00524972">
      <w:pPr>
        <w:jc w:val="center"/>
        <w:rPr>
          <w:rFonts w:asciiTheme="majorHAnsi" w:eastAsia="Comic Sans MS" w:hAnsiTheme="majorHAnsi" w:cstheme="majorHAnsi"/>
          <w:b/>
          <w:sz w:val="10"/>
          <w:szCs w:val="10"/>
          <w:u w:val="single"/>
        </w:rPr>
      </w:pPr>
    </w:p>
    <w:p w14:paraId="390D1954" w14:textId="3FEC88CB" w:rsidR="00E66B12" w:rsidRPr="00B52178" w:rsidRDefault="00B670D2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Δρ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</w:t>
      </w:r>
      <w:proofErr w:type="spellStart"/>
      <w:r w:rsidR="00E66B1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Κόπτσης</w:t>
      </w:r>
      <w:proofErr w:type="spellEnd"/>
      <w:r w:rsidR="00E66B1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Αλέξανδρος, Περιφερειακός Διευθυντής Εκπαίδευσης Κεντρικής Μακεδονίας</w:t>
      </w:r>
    </w:p>
    <w:p w14:paraId="5A63A305" w14:textId="0CDBD611" w:rsidR="00F0225F" w:rsidRPr="00B52178" w:rsidRDefault="00AF7571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Λεμονίδης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</w:t>
      </w:r>
      <w:r w:rsidR="003D37D3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Χαράλαμπος</w:t>
      </w:r>
      <w:r w:rsidR="00F0225F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, καθ</w:t>
      </w:r>
      <w:r w:rsidR="00E5751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ηγητής</w:t>
      </w:r>
      <w:r w:rsidR="00F0225F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</w:t>
      </w:r>
      <w:bookmarkStart w:id="1" w:name="_Hlk123915484"/>
      <w:r w:rsidR="00940A27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Διδακτικής </w:t>
      </w:r>
      <w:r w:rsidR="00EF7BC7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Μαθηματικών Παιδαγωγικής Σχολής Φλώρινας</w:t>
      </w:r>
      <w:bookmarkEnd w:id="1"/>
    </w:p>
    <w:p w14:paraId="47305A88" w14:textId="2E4C08ED" w:rsidR="00705342" w:rsidRPr="00B52178" w:rsidRDefault="00AF7571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bookmarkStart w:id="2" w:name="_Hlk125905942"/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Κακανά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</w:t>
      </w:r>
      <w:r w:rsidR="003D37D3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Δόμνα</w:t>
      </w:r>
      <w:r w:rsidR="0067223A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-</w:t>
      </w:r>
      <w:proofErr w:type="spellStart"/>
      <w:r w:rsidR="0067223A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Μίκα</w:t>
      </w:r>
      <w:proofErr w:type="spellEnd"/>
      <w:r w:rsidR="0070534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, </w:t>
      </w:r>
      <w:r w:rsidR="00B670D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καθηγήτρια</w:t>
      </w:r>
      <w:r w:rsidR="00A87B87" w:rsidRPr="00B52178">
        <w:rPr>
          <w:rFonts w:asciiTheme="majorHAnsi" w:hAnsiTheme="majorHAnsi" w:cstheme="majorHAnsi"/>
          <w:sz w:val="20"/>
          <w:szCs w:val="20"/>
        </w:rPr>
        <w:t xml:space="preserve"> </w:t>
      </w:r>
      <w:r w:rsidR="0067223A" w:rsidRPr="00B52178">
        <w:rPr>
          <w:rFonts w:asciiTheme="majorHAnsi" w:hAnsiTheme="majorHAnsi" w:cstheme="majorHAnsi"/>
          <w:sz w:val="20"/>
          <w:szCs w:val="20"/>
          <w:lang w:val="el-GR"/>
        </w:rPr>
        <w:t xml:space="preserve">Θεωρίας </w:t>
      </w:r>
      <w:r w:rsidR="00A87B87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Προσχολικής Εκπαίδευσης Παιδαγωγικής Σχολής Α.Π.Θ.</w:t>
      </w:r>
    </w:p>
    <w:bookmarkEnd w:id="2"/>
    <w:p w14:paraId="6EDFA293" w14:textId="7B8118FE" w:rsidR="00AF7571" w:rsidRPr="00B52178" w:rsidRDefault="00AF7571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Αγγελακέρης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Μαυροειδής, </w:t>
      </w:r>
      <w:r w:rsidR="00B670D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καθηγητής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</w:t>
      </w:r>
      <w:r w:rsidR="003200F7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Φυσικής &amp; </w:t>
      </w:r>
      <w:r w:rsidR="00CE277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Μαγνητισμού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, </w:t>
      </w:r>
      <w:r w:rsidR="003200F7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Τμήμα Φυσικής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Α.Π.Θ.</w:t>
      </w:r>
    </w:p>
    <w:p w14:paraId="041E8593" w14:textId="54C13D25" w:rsidR="00D9204C" w:rsidRPr="00B52178" w:rsidRDefault="00D9204C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Ζάχος</w:t>
      </w:r>
      <w:r w:rsidR="00AF7571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Δημήτρης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, αν</w:t>
      </w:r>
      <w:r w:rsidR="00E5751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απληρωτής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</w:t>
      </w: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καθ</w:t>
      </w:r>
      <w:proofErr w:type="spellEnd"/>
      <w:r w:rsidR="00940A27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.</w:t>
      </w:r>
      <w:r w:rsidR="00940A27" w:rsidRPr="00B5217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Παιδαγωγικής &amp; </w:t>
      </w:r>
      <w:proofErr w:type="spellStart"/>
      <w:r w:rsidR="00940A27" w:rsidRPr="00B52178">
        <w:rPr>
          <w:rFonts w:asciiTheme="majorHAnsi" w:hAnsiTheme="majorHAnsi" w:cstheme="majorHAnsi"/>
          <w:sz w:val="20"/>
          <w:szCs w:val="20"/>
          <w:shd w:val="clear" w:color="auto" w:fill="FFFFFF"/>
        </w:rPr>
        <w:t>Κοιν</w:t>
      </w:r>
      <w:proofErr w:type="spellEnd"/>
      <w:r w:rsidR="00940A27" w:rsidRPr="00B52178">
        <w:rPr>
          <w:rFonts w:asciiTheme="majorHAnsi" w:hAnsiTheme="majorHAnsi" w:cstheme="majorHAnsi"/>
          <w:sz w:val="20"/>
          <w:szCs w:val="20"/>
          <w:shd w:val="clear" w:color="auto" w:fill="FFFFFF"/>
          <w:lang w:val="el-GR"/>
        </w:rPr>
        <w:t xml:space="preserve">. </w:t>
      </w:r>
      <w:r w:rsidR="00940A27" w:rsidRPr="00B52178">
        <w:rPr>
          <w:rFonts w:asciiTheme="majorHAnsi" w:hAnsiTheme="majorHAnsi" w:cstheme="majorHAnsi"/>
          <w:sz w:val="20"/>
          <w:szCs w:val="20"/>
          <w:shd w:val="clear" w:color="auto" w:fill="FFFFFF"/>
        </w:rPr>
        <w:t>Αποκλεισμού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Παιδαγωγικ</w:t>
      </w:r>
      <w:r w:rsidR="00573D4E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ής</w:t>
      </w:r>
      <w:r w:rsidR="003E77C9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</w:t>
      </w:r>
      <w:r w:rsidR="00573D4E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Σχολής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Α.Π.Θ.</w:t>
      </w:r>
    </w:p>
    <w:p w14:paraId="31FE3859" w14:textId="3A4C3380" w:rsidR="003F2B1F" w:rsidRPr="00B52178" w:rsidRDefault="003F2B1F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Κοσμάνης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Θεόδωρος, </w:t>
      </w:r>
      <w:r w:rsidR="00B670D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αναπληρωτής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</w:t>
      </w: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καθ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. </w:t>
      </w:r>
      <w:proofErr w:type="spellStart"/>
      <w:r w:rsidR="00520376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τμ</w:t>
      </w:r>
      <w:r w:rsidR="002D5BDD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ήμ</w:t>
      </w:r>
      <w:proofErr w:type="spellEnd"/>
      <w:r w:rsidR="00520376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. 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Παραγωγής και Διοίκησης Διεθνούς Παν. Ελλάδας </w:t>
      </w:r>
    </w:p>
    <w:p w14:paraId="577E6621" w14:textId="5DB17398" w:rsidR="00AE46E5" w:rsidRPr="00B52178" w:rsidRDefault="00AE46E5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Πλιόγκου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Βασιλική, </w:t>
      </w: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επίκ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. </w:t>
      </w: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καθ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. </w:t>
      </w:r>
      <w:r w:rsidR="00E5751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Παιδαγωγικής και Εφαρμογών στην </w:t>
      </w:r>
      <w:proofErr w:type="spellStart"/>
      <w:r w:rsidR="00E5751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Εκπ</w:t>
      </w:r>
      <w:proofErr w:type="spellEnd"/>
      <w:r w:rsidR="00E5751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.</w:t>
      </w:r>
      <w:r w:rsidR="0078705D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, Τμήμα Νηπιαγωγών Φλώρινας</w:t>
      </w:r>
    </w:p>
    <w:p w14:paraId="1967474E" w14:textId="45EE068F" w:rsidR="00E5671B" w:rsidRPr="00B52178" w:rsidRDefault="00E5671B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Βιτούλης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Μιχάλης, </w:t>
      </w:r>
      <w:r w:rsidR="003B49AC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αναπληρωτής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</w:t>
      </w: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καθ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. Ψηφιακής Παιδαγωγικής Διεθνούς Παν</w:t>
      </w:r>
      <w:r w:rsidR="00CE277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. Ελλάδας</w:t>
      </w:r>
    </w:p>
    <w:p w14:paraId="065B5C1C" w14:textId="3AE418F3" w:rsidR="005B001E" w:rsidRPr="00B52178" w:rsidRDefault="003D37D3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Δρ</w:t>
      </w:r>
      <w:proofErr w:type="spellEnd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</w:t>
      </w:r>
      <w:proofErr w:type="spellStart"/>
      <w:r w:rsidR="005B001E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Μαυροπαλιάς</w:t>
      </w:r>
      <w:proofErr w:type="spellEnd"/>
      <w:r w:rsidR="00E5671B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Τρύφων</w:t>
      </w:r>
      <w:r w:rsidR="005B001E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, 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Ε.ΔΙ.Π. Ειδικής Αγωγής </w:t>
      </w:r>
      <w:r w:rsidR="005B001E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Παιδαγωγικής Σχολής Φλώρινας </w:t>
      </w:r>
    </w:p>
    <w:p w14:paraId="08A47121" w14:textId="45F63C1D" w:rsidR="009B6420" w:rsidRPr="00B52178" w:rsidRDefault="009B6420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Δρ</w:t>
      </w:r>
      <w:proofErr w:type="spellEnd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 Ελευθερίου </w:t>
      </w:r>
      <w:proofErr w:type="spellStart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Πιπίνη</w:t>
      </w:r>
      <w:proofErr w:type="spellEnd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, </w:t>
      </w:r>
      <w:bookmarkStart w:id="3" w:name="_Hlk150887763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Σύμβουλος Εκπαίδευσης </w:t>
      </w:r>
      <w:r w:rsidR="004804B0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2</w:t>
      </w:r>
      <w:r w:rsidRPr="00B52178">
        <w:rPr>
          <w:rFonts w:asciiTheme="majorHAnsi" w:eastAsia="Comic Sans MS" w:hAnsiTheme="majorHAnsi" w:cstheme="majorHAnsi"/>
          <w:sz w:val="20"/>
          <w:szCs w:val="20"/>
          <w:vertAlign w:val="superscript"/>
          <w:lang w:val="el-GR"/>
        </w:rPr>
        <w:t>ης</w:t>
      </w: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 </w:t>
      </w:r>
      <w:r w:rsidR="004804B0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Περιφέρειας Κιλκίς</w:t>
      </w:r>
    </w:p>
    <w:p w14:paraId="7E3CC642" w14:textId="14FEC45A" w:rsidR="00EE74A9" w:rsidRPr="00B52178" w:rsidRDefault="00EE74A9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Κοτρωνίδου Ιωάννα, </w:t>
      </w:r>
      <w:r w:rsidR="001B7CF1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Νομικός, </w:t>
      </w: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Σύμβουλος Εκπαίδευσης </w:t>
      </w:r>
      <w:r w:rsidR="001B7CF1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Νηπιαγωγών Κιλκίς </w:t>
      </w:r>
    </w:p>
    <w:bookmarkEnd w:id="3"/>
    <w:p w14:paraId="708E3497" w14:textId="4E0ABAAE" w:rsidR="00F412BE" w:rsidRPr="00B52178" w:rsidRDefault="00F412BE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Τσιρώνα</w:t>
      </w:r>
      <w:proofErr w:type="spellEnd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 Ευδοκία, </w:t>
      </w:r>
      <w:r w:rsidRPr="00B52178">
        <w:rPr>
          <w:rFonts w:asciiTheme="majorHAnsi" w:eastAsia="Comic Sans MS" w:hAnsiTheme="majorHAnsi" w:cstheme="majorHAnsi"/>
          <w:sz w:val="20"/>
          <w:szCs w:val="20"/>
          <w:lang w:val="en-US"/>
        </w:rPr>
        <w:t>MSc</w:t>
      </w: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, Προϊσταμένη ΚΕΔΑΣΥ Κιλκίς</w:t>
      </w:r>
    </w:p>
    <w:p w14:paraId="322CD88B" w14:textId="2894D3CD" w:rsidR="00D9204C" w:rsidRPr="00B52178" w:rsidRDefault="00524972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Δρ</w:t>
      </w:r>
      <w:proofErr w:type="spellEnd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 Παπαδόπουλος Πάρης, </w:t>
      </w:r>
      <w:r w:rsidR="004804B0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Σύμβουλος Εκπαίδευσης 1ης Περιφέρειας Κιλκίς</w:t>
      </w:r>
    </w:p>
    <w:p w14:paraId="1CCE057D" w14:textId="2F42B72D" w:rsidR="00E57512" w:rsidRPr="00B52178" w:rsidRDefault="009B6420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Δρ</w:t>
      </w:r>
      <w:proofErr w:type="spellEnd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 Ιωαννίδης Χρήστος, </w:t>
      </w:r>
      <w:r w:rsidR="00531EAB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υποδ</w:t>
      </w: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ιευθυντής </w:t>
      </w:r>
      <w:r w:rsidR="00531EAB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6</w:t>
      </w:r>
      <w:r w:rsidRPr="00B52178">
        <w:rPr>
          <w:rFonts w:asciiTheme="majorHAnsi" w:eastAsia="Comic Sans MS" w:hAnsiTheme="majorHAnsi" w:cstheme="majorHAnsi"/>
          <w:sz w:val="20"/>
          <w:szCs w:val="20"/>
          <w:vertAlign w:val="superscript"/>
          <w:lang w:val="el-GR"/>
        </w:rPr>
        <w:t>ου</w:t>
      </w: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 Δημοτικού Σχολείου Κιλκίς</w:t>
      </w:r>
    </w:p>
    <w:p w14:paraId="09ED6A0B" w14:textId="2F5DDBBB" w:rsidR="009B6420" w:rsidRPr="00B52178" w:rsidRDefault="009B6420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proofErr w:type="spellStart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Δρ</w:t>
      </w:r>
      <w:proofErr w:type="spellEnd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 Μαρκάδας Σωτήρης, Διευθυντής Πρωτοβάθμιας Εκπαίδευσης Κιλκίς</w:t>
      </w:r>
    </w:p>
    <w:p w14:paraId="0000001C" w14:textId="64C084E5" w:rsidR="00255A99" w:rsidRPr="00B52178" w:rsidRDefault="00255A99">
      <w:pPr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</w:p>
    <w:p w14:paraId="6AFDBC97" w14:textId="3726D362" w:rsidR="001B7CF1" w:rsidRPr="00FF3A5F" w:rsidRDefault="001B7CF1">
      <w:pPr>
        <w:jc w:val="both"/>
        <w:rPr>
          <w:rFonts w:asciiTheme="majorHAnsi" w:eastAsia="Comic Sans MS" w:hAnsiTheme="majorHAnsi" w:cstheme="majorHAnsi"/>
          <w:b/>
        </w:rPr>
      </w:pPr>
    </w:p>
    <w:p w14:paraId="21EB0DAD" w14:textId="0141F927" w:rsidR="000167DE" w:rsidRPr="00EE74A9" w:rsidRDefault="000167DE" w:rsidP="001B7CF1">
      <w:pPr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  <w:t>Επισημάνσεις</w:t>
      </w:r>
    </w:p>
    <w:p w14:paraId="58742FCA" w14:textId="7F209513" w:rsidR="0043193F" w:rsidRPr="00EE74A9" w:rsidRDefault="0043193F" w:rsidP="0043193F">
      <w:pPr>
        <w:jc w:val="center"/>
        <w:rPr>
          <w:rFonts w:asciiTheme="majorHAnsi" w:eastAsia="Comic Sans MS" w:hAnsiTheme="majorHAnsi" w:cstheme="majorHAnsi"/>
          <w:b/>
          <w:bCs/>
          <w:sz w:val="10"/>
          <w:szCs w:val="10"/>
          <w:lang w:val="el-GR"/>
        </w:rPr>
      </w:pPr>
    </w:p>
    <w:p w14:paraId="5CE84780" w14:textId="78B28E4D" w:rsidR="00BE2E13" w:rsidRPr="00EE74A9" w:rsidRDefault="00BE2E13" w:rsidP="00E850DA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Η συμμετοχή </w:t>
      </w:r>
      <w:r w:rsidR="003E5727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στο Συνέδριο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 είναι ελεύθερη</w:t>
      </w:r>
      <w:r w:rsidR="00496F02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.</w:t>
      </w:r>
    </w:p>
    <w:p w14:paraId="1BD4F10A" w14:textId="54578DED" w:rsidR="00242B11" w:rsidRPr="00FF3A5F" w:rsidRDefault="00242B11" w:rsidP="00E850DA">
      <w:pPr>
        <w:ind w:left="284" w:hanging="284"/>
        <w:jc w:val="both"/>
        <w:rPr>
          <w:rFonts w:asciiTheme="majorHAnsi" w:eastAsia="Comic Sans MS" w:hAnsiTheme="majorHAnsi" w:cstheme="majorHAnsi"/>
          <w:bCs/>
          <w:sz w:val="8"/>
          <w:szCs w:val="8"/>
          <w:lang w:val="el-GR"/>
        </w:rPr>
      </w:pPr>
    </w:p>
    <w:p w14:paraId="560BF355" w14:textId="4B1A0139" w:rsidR="00BE2E13" w:rsidRDefault="00FF3A5F" w:rsidP="00E850DA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Θα δοθούν 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</w:rPr>
        <w:t>βεβαιώσεις</w:t>
      </w:r>
      <w:r w:rsidR="00496F02"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 </w:t>
      </w:r>
      <w:r w:rsidR="00B52178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παρακολούθησης</w:t>
      </w:r>
      <w:r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των</w:t>
      </w:r>
      <w:r w:rsidR="00BE2E13"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 </w:t>
      </w:r>
      <w:r w:rsidR="00B52178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εργασιών</w:t>
      </w:r>
      <w:r w:rsidR="00BE2E13"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 </w:t>
      </w:r>
      <w:r w:rsidR="003E5727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του Συνεδρίου</w:t>
      </w:r>
      <w:r w:rsidR="00496F02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.</w:t>
      </w:r>
    </w:p>
    <w:p w14:paraId="2CBC8D14" w14:textId="77777777" w:rsidR="00D6356F" w:rsidRPr="00FF3A5F" w:rsidRDefault="00D6356F" w:rsidP="00D6356F">
      <w:pPr>
        <w:pStyle w:val="ListParagraph"/>
        <w:rPr>
          <w:rFonts w:asciiTheme="majorHAnsi" w:eastAsia="Comic Sans MS" w:hAnsiTheme="majorHAnsi" w:cstheme="majorHAnsi"/>
          <w:bCs/>
          <w:sz w:val="8"/>
          <w:szCs w:val="8"/>
          <w:lang w:val="el-GR"/>
        </w:rPr>
      </w:pPr>
    </w:p>
    <w:p w14:paraId="0825C9D4" w14:textId="0F80C4FB" w:rsidR="00D6356F" w:rsidRPr="00D6356F" w:rsidRDefault="00D6356F" w:rsidP="00E850DA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D6356F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Ηλεκτρονική έκδοση πρακτικών με </w:t>
      </w:r>
      <w:r w:rsidRPr="00D6356F">
        <w:rPr>
          <w:rFonts w:asciiTheme="majorHAnsi" w:eastAsia="Comic Sans MS" w:hAnsiTheme="majorHAnsi" w:cstheme="majorHAnsi"/>
          <w:sz w:val="24"/>
          <w:szCs w:val="24"/>
        </w:rPr>
        <w:t>ISBN</w:t>
      </w:r>
      <w:r w:rsidR="0036366C">
        <w:rPr>
          <w:rFonts w:asciiTheme="majorHAnsi" w:eastAsia="Comic Sans MS" w:hAnsiTheme="majorHAnsi" w:cstheme="majorHAnsi"/>
          <w:sz w:val="24"/>
          <w:szCs w:val="24"/>
          <w:lang w:val="el-GR"/>
        </w:rPr>
        <w:t>.</w:t>
      </w:r>
    </w:p>
    <w:p w14:paraId="3E7D3B42" w14:textId="43D4CD78" w:rsidR="00E850DA" w:rsidRPr="00FF3A5F" w:rsidRDefault="00E850DA" w:rsidP="00E850DA">
      <w:pPr>
        <w:ind w:left="284" w:hanging="284"/>
        <w:jc w:val="both"/>
        <w:rPr>
          <w:rFonts w:asciiTheme="majorHAnsi" w:eastAsia="Comic Sans MS" w:hAnsiTheme="majorHAnsi" w:cstheme="majorHAnsi"/>
          <w:b/>
          <w:sz w:val="8"/>
          <w:szCs w:val="8"/>
          <w:lang w:val="el-GR"/>
        </w:rPr>
      </w:pPr>
    </w:p>
    <w:p w14:paraId="53010464" w14:textId="55DB3D7F" w:rsidR="000809BB" w:rsidRPr="00B52178" w:rsidRDefault="0036366C" w:rsidP="00B52178">
      <w:pPr>
        <w:pStyle w:val="ListParagraph"/>
        <w:numPr>
          <w:ilvl w:val="0"/>
          <w:numId w:val="5"/>
        </w:numPr>
        <w:ind w:left="284" w:hanging="284"/>
        <w:jc w:val="both"/>
        <w:rPr>
          <w:rFonts w:ascii="Calibri" w:eastAsia="Comic Sans MS" w:hAnsi="Calibri" w:cs="Calibri"/>
          <w:b/>
          <w:sz w:val="24"/>
          <w:szCs w:val="24"/>
          <w:lang w:val="el-GR"/>
        </w:rPr>
      </w:pPr>
      <w:r>
        <w:rPr>
          <w:rFonts w:asciiTheme="majorHAnsi" w:eastAsia="Comic Sans MS" w:hAnsiTheme="majorHAnsi" w:cstheme="majorHAnsi"/>
          <w:b/>
          <w:noProof/>
          <w:lang w:val="el-GR"/>
        </w:rPr>
        <w:drawing>
          <wp:anchor distT="0" distB="0" distL="114300" distR="114300" simplePos="0" relativeHeight="251662336" behindDoc="1" locked="0" layoutInCell="1" allowOverlap="1" wp14:anchorId="26D0A85A" wp14:editId="52C48ABC">
            <wp:simplePos x="0" y="0"/>
            <wp:positionH relativeFrom="column">
              <wp:posOffset>5381625</wp:posOffset>
            </wp:positionH>
            <wp:positionV relativeFrom="paragraph">
              <wp:posOffset>365125</wp:posOffset>
            </wp:positionV>
            <wp:extent cx="666750" cy="666750"/>
            <wp:effectExtent l="0" t="0" r="0" b="0"/>
            <wp:wrapNone/>
            <wp:docPr id="16865770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463404" name="Picture 173346340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02" w:rsidRPr="00B52178">
        <w:rPr>
          <w:rFonts w:asciiTheme="majorHAnsi" w:eastAsia="Comic Sans MS" w:hAnsiTheme="majorHAnsi" w:cstheme="majorHAnsi"/>
          <w:b/>
          <w:color w:val="C00000"/>
          <w:sz w:val="24"/>
          <w:szCs w:val="24"/>
        </w:rPr>
        <w:t xml:space="preserve">Βεβαιώσεις συμμετοχής </w:t>
      </w:r>
      <w:r w:rsidR="00496F02" w:rsidRPr="00B52178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με το </w:t>
      </w:r>
      <w:r w:rsidR="00496F02" w:rsidRPr="00B52178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n-US"/>
        </w:rPr>
        <w:t>ISBN</w:t>
      </w:r>
      <w:r w:rsidR="00496F02" w:rsidRPr="00B52178">
        <w:rPr>
          <w:rFonts w:asciiTheme="majorHAnsi" w:eastAsia="Comic Sans MS" w:hAnsiTheme="majorHAnsi" w:cstheme="majorHAnsi"/>
          <w:b/>
          <w:color w:val="C00000"/>
          <w:sz w:val="24"/>
          <w:szCs w:val="24"/>
        </w:rPr>
        <w:t xml:space="preserve"> </w:t>
      </w:r>
      <w:r w:rsidR="00496F02" w:rsidRPr="00B52178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των πρακτικών </w:t>
      </w:r>
      <w:r w:rsidR="00496F02" w:rsidRPr="00B52178">
        <w:rPr>
          <w:rFonts w:asciiTheme="majorHAnsi" w:eastAsia="Comic Sans MS" w:hAnsiTheme="majorHAnsi" w:cstheme="majorHAnsi"/>
          <w:b/>
          <w:color w:val="C00000"/>
          <w:sz w:val="24"/>
          <w:szCs w:val="24"/>
        </w:rPr>
        <w:t>θα λάβουν όσοι</w:t>
      </w:r>
      <w:r w:rsidR="00496F02" w:rsidRPr="00B52178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/ες </w:t>
      </w:r>
      <w:r w:rsidR="000926AE" w:rsidRPr="00B52178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>συμμετάσχουν με παρουσιάσεις</w:t>
      </w:r>
      <w:r w:rsidR="00496F02" w:rsidRPr="00B52178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. </w:t>
      </w:r>
    </w:p>
    <w:sectPr w:rsidR="000809BB" w:rsidRPr="00B52178" w:rsidSect="00C5793D">
      <w:pgSz w:w="11909" w:h="16834"/>
      <w:pgMar w:top="426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66ED6"/>
    <w:multiLevelType w:val="hybridMultilevel"/>
    <w:tmpl w:val="8CCA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CDD"/>
    <w:multiLevelType w:val="hybridMultilevel"/>
    <w:tmpl w:val="BA387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3C43"/>
    <w:multiLevelType w:val="hybridMultilevel"/>
    <w:tmpl w:val="4FA6E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245D"/>
    <w:multiLevelType w:val="hybridMultilevel"/>
    <w:tmpl w:val="770C7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86D"/>
    <w:multiLevelType w:val="multilevel"/>
    <w:tmpl w:val="9AB47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0542523">
    <w:abstractNumId w:val="4"/>
  </w:num>
  <w:num w:numId="2" w16cid:durableId="1862472789">
    <w:abstractNumId w:val="3"/>
  </w:num>
  <w:num w:numId="3" w16cid:durableId="1777483153">
    <w:abstractNumId w:val="2"/>
  </w:num>
  <w:num w:numId="4" w16cid:durableId="389311392">
    <w:abstractNumId w:val="1"/>
  </w:num>
  <w:num w:numId="5" w16cid:durableId="204597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99"/>
    <w:rsid w:val="000167DE"/>
    <w:rsid w:val="000541B9"/>
    <w:rsid w:val="00060581"/>
    <w:rsid w:val="000809BB"/>
    <w:rsid w:val="000926AE"/>
    <w:rsid w:val="00096C15"/>
    <w:rsid w:val="000A32BA"/>
    <w:rsid w:val="000B3CA7"/>
    <w:rsid w:val="000C1568"/>
    <w:rsid w:val="000D455E"/>
    <w:rsid w:val="000F32DA"/>
    <w:rsid w:val="00106B96"/>
    <w:rsid w:val="001249CF"/>
    <w:rsid w:val="00173AE5"/>
    <w:rsid w:val="001820D2"/>
    <w:rsid w:val="001A248A"/>
    <w:rsid w:val="001B54C6"/>
    <w:rsid w:val="001B7CF1"/>
    <w:rsid w:val="001D0EE1"/>
    <w:rsid w:val="001D2040"/>
    <w:rsid w:val="001D4A27"/>
    <w:rsid w:val="001F2D87"/>
    <w:rsid w:val="002260B0"/>
    <w:rsid w:val="00242B11"/>
    <w:rsid w:val="00255A99"/>
    <w:rsid w:val="00285C29"/>
    <w:rsid w:val="002928B2"/>
    <w:rsid w:val="002C34D7"/>
    <w:rsid w:val="002D5BDD"/>
    <w:rsid w:val="002F5B56"/>
    <w:rsid w:val="003101C8"/>
    <w:rsid w:val="003200F7"/>
    <w:rsid w:val="00326E67"/>
    <w:rsid w:val="0034691E"/>
    <w:rsid w:val="0036366C"/>
    <w:rsid w:val="003A0D00"/>
    <w:rsid w:val="003A6FD2"/>
    <w:rsid w:val="003B49AC"/>
    <w:rsid w:val="003C3882"/>
    <w:rsid w:val="003D37D3"/>
    <w:rsid w:val="003D75E9"/>
    <w:rsid w:val="003E5727"/>
    <w:rsid w:val="003E62C4"/>
    <w:rsid w:val="003E77C9"/>
    <w:rsid w:val="003F2B1F"/>
    <w:rsid w:val="003F6578"/>
    <w:rsid w:val="0043193F"/>
    <w:rsid w:val="00442F8E"/>
    <w:rsid w:val="00462106"/>
    <w:rsid w:val="00471726"/>
    <w:rsid w:val="004804B0"/>
    <w:rsid w:val="00483A16"/>
    <w:rsid w:val="00496815"/>
    <w:rsid w:val="00496F02"/>
    <w:rsid w:val="004B6288"/>
    <w:rsid w:val="004C32F0"/>
    <w:rsid w:val="005153D4"/>
    <w:rsid w:val="00520376"/>
    <w:rsid w:val="005241FC"/>
    <w:rsid w:val="00524972"/>
    <w:rsid w:val="00531EAB"/>
    <w:rsid w:val="00532C92"/>
    <w:rsid w:val="00537713"/>
    <w:rsid w:val="00573D4E"/>
    <w:rsid w:val="00583582"/>
    <w:rsid w:val="005857E3"/>
    <w:rsid w:val="005A02BB"/>
    <w:rsid w:val="005B001E"/>
    <w:rsid w:val="005C125E"/>
    <w:rsid w:val="005C1310"/>
    <w:rsid w:val="006348DD"/>
    <w:rsid w:val="006400C0"/>
    <w:rsid w:val="0067223A"/>
    <w:rsid w:val="006971A3"/>
    <w:rsid w:val="006A32DC"/>
    <w:rsid w:val="006B5BE2"/>
    <w:rsid w:val="00705342"/>
    <w:rsid w:val="00722E1D"/>
    <w:rsid w:val="00741DC6"/>
    <w:rsid w:val="00742A0A"/>
    <w:rsid w:val="0076624C"/>
    <w:rsid w:val="007707C7"/>
    <w:rsid w:val="0078705D"/>
    <w:rsid w:val="007908FE"/>
    <w:rsid w:val="00820798"/>
    <w:rsid w:val="00853160"/>
    <w:rsid w:val="00861A27"/>
    <w:rsid w:val="00905E76"/>
    <w:rsid w:val="00912F3F"/>
    <w:rsid w:val="00922CC6"/>
    <w:rsid w:val="00926735"/>
    <w:rsid w:val="00940A27"/>
    <w:rsid w:val="0095715D"/>
    <w:rsid w:val="00985107"/>
    <w:rsid w:val="009955B3"/>
    <w:rsid w:val="009B6420"/>
    <w:rsid w:val="009D338A"/>
    <w:rsid w:val="00A322CE"/>
    <w:rsid w:val="00A34504"/>
    <w:rsid w:val="00A40BCE"/>
    <w:rsid w:val="00A511C1"/>
    <w:rsid w:val="00A712B9"/>
    <w:rsid w:val="00A83F28"/>
    <w:rsid w:val="00A87B87"/>
    <w:rsid w:val="00AA078D"/>
    <w:rsid w:val="00AE3067"/>
    <w:rsid w:val="00AE46E5"/>
    <w:rsid w:val="00AF7571"/>
    <w:rsid w:val="00B2227B"/>
    <w:rsid w:val="00B31D83"/>
    <w:rsid w:val="00B3438D"/>
    <w:rsid w:val="00B42652"/>
    <w:rsid w:val="00B42BA7"/>
    <w:rsid w:val="00B50271"/>
    <w:rsid w:val="00B52178"/>
    <w:rsid w:val="00B670D2"/>
    <w:rsid w:val="00B84E0D"/>
    <w:rsid w:val="00BB5798"/>
    <w:rsid w:val="00BC5DF6"/>
    <w:rsid w:val="00BE2E13"/>
    <w:rsid w:val="00C04E23"/>
    <w:rsid w:val="00C35BAE"/>
    <w:rsid w:val="00C546EA"/>
    <w:rsid w:val="00C55F87"/>
    <w:rsid w:val="00C5793D"/>
    <w:rsid w:val="00C6425A"/>
    <w:rsid w:val="00C823E6"/>
    <w:rsid w:val="00C872F3"/>
    <w:rsid w:val="00CE2772"/>
    <w:rsid w:val="00CE7CC9"/>
    <w:rsid w:val="00D6356F"/>
    <w:rsid w:val="00D9204C"/>
    <w:rsid w:val="00D92A88"/>
    <w:rsid w:val="00DE4900"/>
    <w:rsid w:val="00DF2D94"/>
    <w:rsid w:val="00E02B80"/>
    <w:rsid w:val="00E132A4"/>
    <w:rsid w:val="00E345D6"/>
    <w:rsid w:val="00E44122"/>
    <w:rsid w:val="00E5216A"/>
    <w:rsid w:val="00E5671B"/>
    <w:rsid w:val="00E57512"/>
    <w:rsid w:val="00E66B12"/>
    <w:rsid w:val="00E675B2"/>
    <w:rsid w:val="00E75C2D"/>
    <w:rsid w:val="00E850DA"/>
    <w:rsid w:val="00ED1FA9"/>
    <w:rsid w:val="00EE74A9"/>
    <w:rsid w:val="00EF7BC7"/>
    <w:rsid w:val="00F0225F"/>
    <w:rsid w:val="00F13A99"/>
    <w:rsid w:val="00F33CC0"/>
    <w:rsid w:val="00F412BE"/>
    <w:rsid w:val="00F51EDA"/>
    <w:rsid w:val="00F90DE9"/>
    <w:rsid w:val="00FD050D"/>
    <w:rsid w:val="00FE2392"/>
    <w:rsid w:val="00FF17DB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9B73"/>
  <w15:docId w15:val="{F5B9A8C9-0A1A-4250-AACD-B35DEC5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C5DF6"/>
    <w:pPr>
      <w:ind w:left="720"/>
      <w:contextualSpacing/>
    </w:pPr>
  </w:style>
  <w:style w:type="table" w:styleId="TableGrid">
    <w:name w:val="Table Grid"/>
    <w:basedOn w:val="TableNormal"/>
    <w:uiPriority w:val="39"/>
    <w:rsid w:val="00B42652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7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kilkis.sites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kilkis@dipe.kil.sch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nferencekilkis@dipe.kil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4E95-B21F-4087-8250-C3AE9546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Sotiris Markadas</cp:lastModifiedBy>
  <cp:revision>2</cp:revision>
  <cp:lastPrinted>2024-01-18T08:29:00Z</cp:lastPrinted>
  <dcterms:created xsi:type="dcterms:W3CDTF">2024-03-26T08:03:00Z</dcterms:created>
  <dcterms:modified xsi:type="dcterms:W3CDTF">2024-03-26T08:03:00Z</dcterms:modified>
</cp:coreProperties>
</file>